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23105" w:rsidRDefault="00923105">
      <w:pPr>
        <w:pStyle w:val="Body"/>
      </w:pPr>
    </w:p>
    <w:p w:rsidR="00923105" w:rsidRDefault="00000000">
      <w:pPr>
        <w:pStyle w:val="Body"/>
        <w:jc w:val="center"/>
      </w:pPr>
      <w:r>
        <w:rPr>
          <w:noProof/>
        </w:rPr>
        <w:drawing>
          <wp:inline distT="0" distB="0" distL="0" distR="0">
            <wp:extent cx="1609725" cy="2133600"/>
            <wp:effectExtent l="0" t="0" r="0" b="0"/>
            <wp:docPr id="1073741825" name="officeArt object" descr="Picture 1"/>
            <wp:cNvGraphicFramePr/>
            <a:graphic xmlns:a="http://schemas.openxmlformats.org/drawingml/2006/main">
              <a:graphicData uri="http://schemas.openxmlformats.org/drawingml/2006/picture">
                <pic:pic xmlns:pic="http://schemas.openxmlformats.org/drawingml/2006/picture">
                  <pic:nvPicPr>
                    <pic:cNvPr id="1073741825" name="Picture 1" descr="Picture 1"/>
                    <pic:cNvPicPr>
                      <a:picLocks noChangeAspect="1"/>
                    </pic:cNvPicPr>
                  </pic:nvPicPr>
                  <pic:blipFill>
                    <a:blip r:embed="rId6"/>
                    <a:stretch>
                      <a:fillRect/>
                    </a:stretch>
                  </pic:blipFill>
                  <pic:spPr>
                    <a:xfrm>
                      <a:off x="0" y="0"/>
                      <a:ext cx="1609725" cy="2133600"/>
                    </a:xfrm>
                    <a:prstGeom prst="rect">
                      <a:avLst/>
                    </a:prstGeom>
                    <a:ln w="12700" cap="flat">
                      <a:noFill/>
                      <a:miter lim="400000"/>
                    </a:ln>
                    <a:effectLst/>
                  </pic:spPr>
                </pic:pic>
              </a:graphicData>
            </a:graphic>
          </wp:inline>
        </w:drawing>
      </w:r>
    </w:p>
    <w:p w:rsidR="00923105" w:rsidRDefault="00923105">
      <w:pPr>
        <w:pStyle w:val="Body"/>
      </w:pPr>
    </w:p>
    <w:p w:rsidR="00923105" w:rsidRDefault="00000000">
      <w:pPr>
        <w:pStyle w:val="Body"/>
      </w:pPr>
      <w:r w:rsidRPr="00C4262A">
        <w:t>Pamela Esbrandt Wynne, CMM, CMP, HMCC</w:t>
      </w:r>
    </w:p>
    <w:p w:rsidR="00923105" w:rsidRDefault="00000000">
      <w:pPr>
        <w:pStyle w:val="Body"/>
      </w:pPr>
      <w:r>
        <w:t xml:space="preserve">Principal, </w:t>
      </w:r>
      <w:proofErr w:type="spellStart"/>
      <w:r>
        <w:t>PamWynne</w:t>
      </w:r>
      <w:proofErr w:type="spellEnd"/>
      <w:r>
        <w:t xml:space="preserve"> LLC</w:t>
      </w:r>
    </w:p>
    <w:p w:rsidR="00923105" w:rsidRDefault="00000000">
      <w:pPr>
        <w:pStyle w:val="NormalWeb"/>
        <w:rPr>
          <w:rFonts w:ascii="Calibri" w:eastAsia="Calibri" w:hAnsi="Calibri" w:cs="Calibri"/>
          <w:sz w:val="22"/>
          <w:szCs w:val="22"/>
        </w:rPr>
      </w:pPr>
      <w:r>
        <w:rPr>
          <w:rFonts w:ascii="Calibri" w:hAnsi="Calibri"/>
          <w:sz w:val="22"/>
          <w:szCs w:val="22"/>
        </w:rPr>
        <w:t>Pam is a respected leader in the Meetings &amp; Events industry for over 20 years, with extensive experience across Pharmaceutical, Non-Profit, and third-party event planning agencies. Throughout her career, Pam has excelled in various roles in Leadership, Operations, Business Development, and Project and Account Management. Her diverse background has provided her with a well-rounded perspective, making her a sought-after professional in her field.</w:t>
      </w:r>
    </w:p>
    <w:p w:rsidR="00923105" w:rsidRDefault="00000000">
      <w:pPr>
        <w:pStyle w:val="NormalWeb"/>
        <w:rPr>
          <w:rFonts w:ascii="Calibri" w:eastAsia="Calibri" w:hAnsi="Calibri" w:cs="Calibri"/>
          <w:sz w:val="22"/>
          <w:szCs w:val="22"/>
        </w:rPr>
      </w:pPr>
      <w:r>
        <w:rPr>
          <w:rFonts w:ascii="Calibri" w:hAnsi="Calibri"/>
          <w:sz w:val="22"/>
          <w:szCs w:val="22"/>
        </w:rPr>
        <w:t>Pam is an accomplished speaker, facilitator, and trainer, having shared her expertise on numerous topics, including MPI’s Meeting Planning Boot Camp, SMMP, The Multi-Generational Workplace, Women’s Leadership, Change Management, DE&amp;I, Risk Mitigation, Inclusive Meetings, and The Attendee Experience. Her insights and contributions are frequently featured in multiple industry publications, reflecting her deep knowledge and commitment to advancing the profession.</w:t>
      </w:r>
    </w:p>
    <w:p w:rsidR="00923105" w:rsidRDefault="00000000">
      <w:pPr>
        <w:pStyle w:val="NormalWeb"/>
        <w:rPr>
          <w:rFonts w:ascii="Calibri" w:eastAsia="Calibri" w:hAnsi="Calibri" w:cs="Calibri"/>
          <w:sz w:val="22"/>
          <w:szCs w:val="22"/>
        </w:rPr>
      </w:pPr>
      <w:r>
        <w:rPr>
          <w:rFonts w:ascii="Calibri" w:hAnsi="Calibri"/>
          <w:sz w:val="22"/>
          <w:szCs w:val="22"/>
        </w:rPr>
        <w:t>Outside of her professional life, Pam is actively engaged in various community initiatives. She is passionate about supporting the LGBTQIA community and contributes to several social justice related projects. Pam also serves on the Session for her church and is the Outreach Coordinator for an English as a Second Language (ESL) School in Lawrence Township, NJ, helping to make a difference in her local community.</w:t>
      </w:r>
    </w:p>
    <w:p w:rsidR="00923105" w:rsidRDefault="00000000">
      <w:pPr>
        <w:pStyle w:val="NormalWeb"/>
        <w:rPr>
          <w:rFonts w:ascii="Calibri" w:eastAsia="Calibri" w:hAnsi="Calibri" w:cs="Calibri"/>
          <w:sz w:val="22"/>
          <w:szCs w:val="22"/>
        </w:rPr>
      </w:pPr>
      <w:r>
        <w:rPr>
          <w:rFonts w:ascii="Calibri" w:hAnsi="Calibri"/>
          <w:sz w:val="22"/>
          <w:szCs w:val="22"/>
        </w:rPr>
        <w:t>Pam is a Past President of the New Jersey Chapter of Meeting Professionals International (MPI), and her leadership has had a lasting impact on the chapter’s success. She resides in Ewing, NJ with her wife, Danielle, and their two rescue dogs and two rescue cats.</w:t>
      </w:r>
    </w:p>
    <w:p w:rsidR="00923105" w:rsidRDefault="00000000">
      <w:pPr>
        <w:pStyle w:val="NormalWeb"/>
        <w:rPr>
          <w:rFonts w:ascii="Calibri" w:eastAsia="Calibri" w:hAnsi="Calibri" w:cs="Calibri"/>
          <w:sz w:val="22"/>
          <w:szCs w:val="22"/>
        </w:rPr>
      </w:pPr>
      <w:r>
        <w:rPr>
          <w:rFonts w:ascii="Calibri" w:hAnsi="Calibri"/>
          <w:sz w:val="22"/>
          <w:szCs w:val="22"/>
        </w:rPr>
        <w:t>In her personal time, Pam enjoys golfing, traveling, cooking, and spending time in her garden, always looking for new adventures and opportunities for personal growth.</w:t>
      </w:r>
    </w:p>
    <w:p w:rsidR="00923105" w:rsidRDefault="00923105">
      <w:pPr>
        <w:pStyle w:val="Body"/>
        <w:jc w:val="center"/>
        <w:rPr>
          <w:b/>
          <w:bCs/>
          <w:sz w:val="28"/>
          <w:szCs w:val="28"/>
        </w:rPr>
      </w:pPr>
    </w:p>
    <w:p w:rsidR="00923105" w:rsidRDefault="00923105">
      <w:pPr>
        <w:pStyle w:val="Body"/>
        <w:jc w:val="center"/>
        <w:rPr>
          <w:b/>
          <w:bCs/>
          <w:color w:val="004050"/>
          <w:u w:color="004050"/>
        </w:rPr>
      </w:pPr>
    </w:p>
    <w:p w:rsidR="00923105" w:rsidRDefault="00923105">
      <w:pPr>
        <w:pStyle w:val="Body"/>
        <w:jc w:val="center"/>
      </w:pPr>
    </w:p>
    <w:sectPr w:rsidR="00923105">
      <w:headerReference w:type="default" r:id="rId7"/>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A2A16" w:rsidRDefault="00FA2A16">
      <w:r>
        <w:separator/>
      </w:r>
    </w:p>
  </w:endnote>
  <w:endnote w:type="continuationSeparator" w:id="0">
    <w:p w:rsidR="00FA2A16" w:rsidRDefault="00FA2A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23105" w:rsidRDefault="00923105">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A2A16" w:rsidRDefault="00FA2A16">
      <w:r>
        <w:separator/>
      </w:r>
    </w:p>
  </w:footnote>
  <w:footnote w:type="continuationSeparator" w:id="0">
    <w:p w:rsidR="00FA2A16" w:rsidRDefault="00FA2A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23105" w:rsidRDefault="00923105">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105"/>
    <w:rsid w:val="00923105"/>
    <w:rsid w:val="00C4262A"/>
    <w:rsid w:val="00FA2A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docId w15:val="{A696B0F9-6C05-6B44-A516-BD67BEE4B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zh-CN"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libri" w:hAnsi="Calibri" w:cs="Arial Unicode MS"/>
      <w:color w:val="000000"/>
      <w:sz w:val="22"/>
      <w:szCs w:val="22"/>
      <w:u w:color="000000"/>
      <w14:textOutline w14:w="0" w14:cap="flat" w14:cmpd="sng" w14:algn="ctr">
        <w14:noFill/>
        <w14:prstDash w14:val="solid"/>
        <w14:bevel/>
      </w14:textOutline>
    </w:rPr>
  </w:style>
  <w:style w:type="paragraph" w:styleId="NormalWeb">
    <w:name w:val="Normal (Web)"/>
    <w:pPr>
      <w:spacing w:before="100" w:after="100"/>
    </w:pPr>
    <w:rPr>
      <w:rFonts w:cs="Arial Unicode MS"/>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1557</Characters>
  <Application>Microsoft Office Word</Application>
  <DocSecurity>0</DocSecurity>
  <Lines>12</Lines>
  <Paragraphs>3</Paragraphs>
  <ScaleCrop>false</ScaleCrop>
  <Company/>
  <LinksUpToDate>false</LinksUpToDate>
  <CharactersWithSpaces>1826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Erica Keagy</cp:lastModifiedBy>
  <cp:revision>2</cp:revision>
  <dcterms:created xsi:type="dcterms:W3CDTF">2025-03-21T15:07:00Z</dcterms:created>
  <dcterms:modified xsi:type="dcterms:W3CDTF">2025-03-21T15:07:00Z</dcterms:modified>
</cp:coreProperties>
</file>